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35099" w14:textId="39ED8D18" w:rsidR="000254DF" w:rsidRPr="00590C68" w:rsidRDefault="000254DF" w:rsidP="000254DF">
      <w:pPr>
        <w:spacing w:after="120"/>
        <w:jc w:val="center"/>
        <w:rPr>
          <w:rFonts w:ascii="Calibri" w:eastAsia="Calibri" w:hAnsi="Calibri" w:cs="Times New Roman"/>
          <w:color w:val="000000"/>
          <w:kern w:val="0"/>
          <w:sz w:val="52"/>
          <w:szCs w:val="52"/>
          <w14:ligatures w14:val="none"/>
        </w:rPr>
      </w:pPr>
      <w:r w:rsidRPr="00590C68">
        <w:rPr>
          <w:rFonts w:ascii="Calibri" w:eastAsia="Calibri" w:hAnsi="Calibri" w:cs="Times New Roman"/>
          <w:color w:val="000000"/>
          <w:kern w:val="0"/>
          <w:sz w:val="52"/>
          <w:szCs w:val="52"/>
          <w14:ligatures w14:val="none"/>
        </w:rPr>
        <w:t>Bik pasme limuzin »</w:t>
      </w:r>
      <w:r>
        <w:rPr>
          <w:rFonts w:ascii="Calibri" w:eastAsia="Calibri" w:hAnsi="Calibri" w:cs="Times New Roman"/>
          <w:color w:val="000000"/>
          <w:kern w:val="0"/>
          <w:sz w:val="52"/>
          <w:szCs w:val="52"/>
          <w14:ligatures w14:val="none"/>
        </w:rPr>
        <w:t>GIGI</w:t>
      </w:r>
      <w:r w:rsidRPr="00590C68">
        <w:rPr>
          <w:rFonts w:ascii="Calibri" w:eastAsia="Calibri" w:hAnsi="Calibri" w:cs="Times New Roman"/>
          <w:color w:val="000000"/>
          <w:kern w:val="0"/>
          <w:sz w:val="52"/>
          <w:szCs w:val="52"/>
          <w14:ligatures w14:val="none"/>
        </w:rPr>
        <w:t>«</w:t>
      </w:r>
    </w:p>
    <w:p w14:paraId="1D57CEA8" w14:textId="77777777" w:rsidR="000254DF" w:rsidRPr="0045563B" w:rsidRDefault="000254DF" w:rsidP="000254DF">
      <w:pPr>
        <w:spacing w:after="120"/>
        <w:rPr>
          <w:rFonts w:ascii="Calibri" w:eastAsia="Calibri" w:hAnsi="Calibri" w:cs="Times New Roman"/>
          <w:color w:val="FFFFFF"/>
          <w:kern w:val="0"/>
          <w:sz w:val="36"/>
          <w:szCs w:val="36"/>
          <w14:ligatures w14:val="none"/>
        </w:rPr>
      </w:pPr>
      <w:r w:rsidRPr="00590C68">
        <w:rPr>
          <w:rFonts w:ascii="Calibri" w:eastAsia="Calibri" w:hAnsi="Calibri" w:cs="Times New Roman"/>
          <w:color w:val="FFFFFF"/>
          <w:kern w:val="0"/>
          <w:sz w:val="36"/>
          <w:szCs w:val="36"/>
          <w14:ligatures w14:val="none"/>
        </w:rPr>
        <w:t>L</w:t>
      </w:r>
    </w:p>
    <w:p w14:paraId="4C9FCB09" w14:textId="3E1DD2D6" w:rsidR="000254DF" w:rsidRPr="00590C68" w:rsidRDefault="001F0434" w:rsidP="000254DF">
      <w:pPr>
        <w:pStyle w:val="Navadensplet"/>
      </w:pPr>
      <w:r>
        <w:rPr>
          <w:noProof/>
        </w:rPr>
        <w:drawing>
          <wp:inline distT="0" distB="0" distL="0" distR="0" wp14:anchorId="4FEF3A78" wp14:editId="50101223">
            <wp:extent cx="4486275" cy="2913033"/>
            <wp:effectExtent l="0" t="0" r="0" b="1905"/>
            <wp:docPr id="3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7651" cy="2952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3D0777" w14:textId="4B7F88FE" w:rsidR="000254DF" w:rsidRPr="00590C68" w:rsidRDefault="000254DF" w:rsidP="000254DF">
      <w:pPr>
        <w:spacing w:after="120"/>
        <w:rPr>
          <w:rFonts w:ascii="Calibri" w:eastAsia="Calibri" w:hAnsi="Calibri" w:cs="Times New Roman"/>
          <w:color w:val="FFFFFF"/>
          <w:kern w:val="0"/>
          <w:sz w:val="40"/>
          <w:szCs w:val="40"/>
          <w14:ligatures w14:val="none"/>
        </w:rPr>
      </w:pPr>
      <w:bookmarkStart w:id="0" w:name="_Hlk103157368"/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 xml:space="preserve">SI 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35968131</w:t>
      </w:r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 xml:space="preserve"> </w:t>
      </w:r>
      <w:bookmarkEnd w:id="0"/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GIGI</w:t>
      </w:r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 xml:space="preserve">, roj.: 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22</w:t>
      </w:r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.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02</w:t>
      </w:r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.202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4</w:t>
      </w:r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 xml:space="preserve">, rej.: 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Mitja Jelušič</w:t>
      </w:r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 xml:space="preserve">, 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Štorje</w:t>
      </w:r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, kat.: P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PE</w:t>
      </w:r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-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V</w:t>
      </w:r>
    </w:p>
    <w:p w14:paraId="255428FD" w14:textId="77777777" w:rsidR="000254DF" w:rsidRPr="00590C68" w:rsidRDefault="000254DF" w:rsidP="000254DF">
      <w:pPr>
        <w:spacing w:after="120"/>
        <w:rPr>
          <w:rFonts w:ascii="Segoe Script" w:eastAsia="Calibri" w:hAnsi="Segoe Script" w:cs="Times New Roman"/>
          <w:b/>
          <w:bCs/>
          <w:kern w:val="0"/>
          <w:sz w:val="32"/>
          <w:szCs w:val="32"/>
          <w14:ligatures w14:val="none"/>
        </w:rPr>
      </w:pPr>
    </w:p>
    <w:p w14:paraId="70753383" w14:textId="0D67495C" w:rsidR="005F047E" w:rsidRDefault="005F047E" w:rsidP="000254DF">
      <w:pPr>
        <w:spacing w:after="120"/>
        <w:jc w:val="both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Gigi</w:t>
      </w:r>
      <w:r w:rsidR="000254DF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 je </w:t>
      </w:r>
      <w:r w:rsidR="00F20D18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potomec uvoženega italijanskega bika </w:t>
      </w:r>
      <w:proofErr w:type="spellStart"/>
      <w:r w:rsidR="00F20D18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Giarcomma</w:t>
      </w:r>
      <w:proofErr w:type="spellEnd"/>
      <w:r w:rsidR="00F20D18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, po materini strani pa francoskega bika </w:t>
      </w:r>
      <w:proofErr w:type="spellStart"/>
      <w:r w:rsidR="00F20D18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Chatelaina</w:t>
      </w:r>
      <w:proofErr w:type="spellEnd"/>
      <w:r w:rsidR="00F20D18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.</w:t>
      </w:r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 Bik večjega okvirja in povprečne rojstne teže je ves čas rasti dosegal nadpovprečne dnevne priraste. Komisija ga je uvrstila v elitni razred kot predstavnika vzrejnega tipa bikov.</w:t>
      </w:r>
    </w:p>
    <w:p w14:paraId="26C77284" w14:textId="2147598D" w:rsidR="00A314CC" w:rsidRDefault="00A314CC" w:rsidP="000254DF">
      <w:pPr>
        <w:spacing w:after="120"/>
        <w:jc w:val="both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</w:p>
    <w:p w14:paraId="0C5B0BAF" w14:textId="77777777" w:rsidR="00A314CC" w:rsidRDefault="00A314CC" w:rsidP="000254DF">
      <w:pPr>
        <w:spacing w:after="120"/>
        <w:jc w:val="both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</w:p>
    <w:p w14:paraId="42701522" w14:textId="77777777" w:rsidR="00A314CC" w:rsidRDefault="00A314CC" w:rsidP="000254DF">
      <w:pPr>
        <w:spacing w:after="120"/>
        <w:jc w:val="both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</w:p>
    <w:p w14:paraId="230EFFB9" w14:textId="77777777" w:rsidR="000254DF" w:rsidRDefault="000254DF" w:rsidP="000254DF">
      <w:pPr>
        <w:spacing w:after="120"/>
        <w:jc w:val="both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</w:p>
    <w:p w14:paraId="56235900" w14:textId="77777777" w:rsidR="000254DF" w:rsidRPr="00590C68" w:rsidRDefault="000254DF" w:rsidP="000254DF">
      <w:pPr>
        <w:spacing w:after="120"/>
        <w:jc w:val="both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906"/>
        <w:gridCol w:w="906"/>
        <w:gridCol w:w="906"/>
        <w:gridCol w:w="906"/>
        <w:gridCol w:w="906"/>
        <w:gridCol w:w="906"/>
        <w:gridCol w:w="906"/>
        <w:gridCol w:w="906"/>
        <w:gridCol w:w="907"/>
        <w:gridCol w:w="1054"/>
      </w:tblGrid>
      <w:tr w:rsidR="000254DF" w:rsidRPr="00590C68" w14:paraId="093D4326" w14:textId="77777777" w:rsidTr="00377CFF">
        <w:tc>
          <w:tcPr>
            <w:tcW w:w="4530" w:type="dxa"/>
            <w:gridSpan w:val="5"/>
          </w:tcPr>
          <w:p w14:paraId="251A30CA" w14:textId="77777777" w:rsidR="000254DF" w:rsidRPr="00590C68" w:rsidRDefault="000254DF" w:rsidP="00377CFF">
            <w:pPr>
              <w:spacing w:after="12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90C68">
              <w:rPr>
                <w:rFonts w:ascii="Calibri" w:eastAsia="Calibri" w:hAnsi="Calibri" w:cs="Times New Roman"/>
                <w:b/>
                <w:bCs/>
                <w:i/>
                <w:iCs/>
                <w:sz w:val="28"/>
                <w:szCs w:val="28"/>
              </w:rPr>
              <w:lastRenderedPageBreak/>
              <w:t>Masa na dan (kg)</w:t>
            </w:r>
          </w:p>
        </w:tc>
        <w:tc>
          <w:tcPr>
            <w:tcW w:w="3625" w:type="dxa"/>
            <w:gridSpan w:val="4"/>
          </w:tcPr>
          <w:p w14:paraId="78CE7C69" w14:textId="77777777" w:rsidR="000254DF" w:rsidRPr="00590C68" w:rsidRDefault="000254DF" w:rsidP="00377CFF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8"/>
                <w:szCs w:val="28"/>
              </w:rPr>
            </w:pPr>
            <w:r w:rsidRPr="00590C68">
              <w:rPr>
                <w:rFonts w:ascii="Calibri" w:eastAsia="Calibri" w:hAnsi="Calibri" w:cs="Times New Roman"/>
                <w:b/>
                <w:bCs/>
                <w:i/>
                <w:iCs/>
                <w:color w:val="2E74B5"/>
                <w:sz w:val="28"/>
                <w:szCs w:val="28"/>
              </w:rPr>
              <w:t>Prirast (g/dan)</w:t>
            </w:r>
          </w:p>
        </w:tc>
        <w:tc>
          <w:tcPr>
            <w:tcW w:w="1054" w:type="dxa"/>
          </w:tcPr>
          <w:p w14:paraId="2487CFD7" w14:textId="77777777" w:rsidR="000254DF" w:rsidRPr="00590C68" w:rsidRDefault="000254DF" w:rsidP="00377CFF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8"/>
                <w:szCs w:val="28"/>
              </w:rPr>
            </w:pPr>
            <w:r w:rsidRPr="00590C68">
              <w:rPr>
                <w:rFonts w:ascii="Calibri" w:eastAsia="Calibri" w:hAnsi="Calibri" w:cs="Times New Roman"/>
                <w:b/>
                <w:bCs/>
                <w:i/>
                <w:iCs/>
                <w:color w:val="2E74B5"/>
                <w:sz w:val="28"/>
                <w:szCs w:val="28"/>
              </w:rPr>
              <w:t>Test</w:t>
            </w:r>
          </w:p>
        </w:tc>
      </w:tr>
      <w:tr w:rsidR="000254DF" w:rsidRPr="00590C68" w14:paraId="4F5CAE19" w14:textId="77777777" w:rsidTr="00377CFF">
        <w:tc>
          <w:tcPr>
            <w:tcW w:w="906" w:type="dxa"/>
          </w:tcPr>
          <w:p w14:paraId="0E45CCB1" w14:textId="77777777" w:rsidR="000254DF" w:rsidRPr="00590C68" w:rsidRDefault="000254DF" w:rsidP="00377CFF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Roj.</w:t>
            </w:r>
          </w:p>
        </w:tc>
        <w:tc>
          <w:tcPr>
            <w:tcW w:w="906" w:type="dxa"/>
          </w:tcPr>
          <w:p w14:paraId="26CA6B82" w14:textId="77777777" w:rsidR="000254DF" w:rsidRPr="00590C68" w:rsidRDefault="000254DF" w:rsidP="00377CFF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90</w:t>
            </w:r>
          </w:p>
        </w:tc>
        <w:tc>
          <w:tcPr>
            <w:tcW w:w="906" w:type="dxa"/>
          </w:tcPr>
          <w:p w14:paraId="3E8B1F76" w14:textId="77777777" w:rsidR="000254DF" w:rsidRPr="00590C68" w:rsidRDefault="000254DF" w:rsidP="00377CFF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210</w:t>
            </w:r>
          </w:p>
        </w:tc>
        <w:tc>
          <w:tcPr>
            <w:tcW w:w="906" w:type="dxa"/>
          </w:tcPr>
          <w:p w14:paraId="7A42C569" w14:textId="77777777" w:rsidR="000254DF" w:rsidRPr="00590C68" w:rsidRDefault="000254DF" w:rsidP="00377CFF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240</w:t>
            </w:r>
          </w:p>
        </w:tc>
        <w:tc>
          <w:tcPr>
            <w:tcW w:w="906" w:type="dxa"/>
          </w:tcPr>
          <w:p w14:paraId="6E9C3B49" w14:textId="77777777" w:rsidR="000254DF" w:rsidRPr="00590C68" w:rsidRDefault="000254DF" w:rsidP="00377CFF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365</w:t>
            </w:r>
          </w:p>
        </w:tc>
        <w:tc>
          <w:tcPr>
            <w:tcW w:w="906" w:type="dxa"/>
          </w:tcPr>
          <w:p w14:paraId="7A9B6051" w14:textId="77777777" w:rsidR="000254DF" w:rsidRPr="00590C68" w:rsidRDefault="000254DF" w:rsidP="00377CFF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0-90</w:t>
            </w:r>
          </w:p>
        </w:tc>
        <w:tc>
          <w:tcPr>
            <w:tcW w:w="906" w:type="dxa"/>
          </w:tcPr>
          <w:p w14:paraId="35CB0CEC" w14:textId="77777777" w:rsidR="000254DF" w:rsidRPr="00590C68" w:rsidRDefault="000254DF" w:rsidP="00377CFF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0-210</w:t>
            </w:r>
          </w:p>
        </w:tc>
        <w:tc>
          <w:tcPr>
            <w:tcW w:w="906" w:type="dxa"/>
          </w:tcPr>
          <w:p w14:paraId="49BB7933" w14:textId="77777777" w:rsidR="000254DF" w:rsidRPr="00590C68" w:rsidRDefault="000254DF" w:rsidP="00377CFF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90-210</w:t>
            </w:r>
          </w:p>
        </w:tc>
        <w:tc>
          <w:tcPr>
            <w:tcW w:w="907" w:type="dxa"/>
          </w:tcPr>
          <w:p w14:paraId="38256D99" w14:textId="77777777" w:rsidR="000254DF" w:rsidRPr="00590C68" w:rsidRDefault="000254DF" w:rsidP="00377CFF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0-365</w:t>
            </w:r>
          </w:p>
        </w:tc>
        <w:tc>
          <w:tcPr>
            <w:tcW w:w="1054" w:type="dxa"/>
          </w:tcPr>
          <w:p w14:paraId="0EEA58C8" w14:textId="77777777" w:rsidR="000254DF" w:rsidRPr="00590C68" w:rsidRDefault="000254DF" w:rsidP="00377CFF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240-365</w:t>
            </w:r>
          </w:p>
        </w:tc>
      </w:tr>
      <w:tr w:rsidR="000254DF" w:rsidRPr="00590C68" w14:paraId="387A28AE" w14:textId="77777777" w:rsidTr="00377CFF">
        <w:tc>
          <w:tcPr>
            <w:tcW w:w="906" w:type="dxa"/>
          </w:tcPr>
          <w:p w14:paraId="318FCCD3" w14:textId="7D5B0A56" w:rsidR="000254DF" w:rsidRPr="00590C68" w:rsidRDefault="000254DF" w:rsidP="00377CFF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  <w:r w:rsidR="003B375F"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</w:p>
        </w:tc>
        <w:tc>
          <w:tcPr>
            <w:tcW w:w="906" w:type="dxa"/>
          </w:tcPr>
          <w:p w14:paraId="74B18906" w14:textId="77777777" w:rsidR="000254DF" w:rsidRPr="00590C68" w:rsidRDefault="000254DF" w:rsidP="00377CFF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59E2AB3B" w14:textId="42D9B1CC" w:rsidR="000254DF" w:rsidRPr="00590C68" w:rsidRDefault="003B375F" w:rsidP="00377CFF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319</w:t>
            </w:r>
            <w:r w:rsidR="000254DF">
              <w:rPr>
                <w:rFonts w:ascii="Calibri" w:eastAsia="Calibri" w:hAnsi="Calibri" w:cs="Times New Roman"/>
                <w:sz w:val="24"/>
                <w:szCs w:val="24"/>
              </w:rPr>
              <w:t>,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0</w:t>
            </w:r>
          </w:p>
        </w:tc>
        <w:tc>
          <w:tcPr>
            <w:tcW w:w="906" w:type="dxa"/>
          </w:tcPr>
          <w:p w14:paraId="67CFE09B" w14:textId="61A9FC20" w:rsidR="000254DF" w:rsidRPr="00590C68" w:rsidRDefault="000254DF" w:rsidP="00377CFF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  <w:r w:rsidR="003B375F">
              <w:rPr>
                <w:rFonts w:ascii="Calibri" w:eastAsia="Calibri" w:hAnsi="Calibri" w:cs="Times New Roman"/>
                <w:sz w:val="24"/>
                <w:szCs w:val="24"/>
              </w:rPr>
              <w:t>43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,</w:t>
            </w:r>
            <w:r w:rsidR="003B375F"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</w:p>
        </w:tc>
        <w:tc>
          <w:tcPr>
            <w:tcW w:w="906" w:type="dxa"/>
          </w:tcPr>
          <w:p w14:paraId="2CE882E9" w14:textId="4C026FA3" w:rsidR="000254DF" w:rsidRPr="00590C68" w:rsidRDefault="003B375F" w:rsidP="00377CFF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501</w:t>
            </w:r>
            <w:r w:rsidR="000254DF">
              <w:rPr>
                <w:rFonts w:ascii="Calibri" w:eastAsia="Calibri" w:hAnsi="Calibri" w:cs="Times New Roman"/>
                <w:sz w:val="24"/>
                <w:szCs w:val="24"/>
              </w:rPr>
              <w:t>,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0</w:t>
            </w:r>
          </w:p>
        </w:tc>
        <w:tc>
          <w:tcPr>
            <w:tcW w:w="906" w:type="dxa"/>
          </w:tcPr>
          <w:p w14:paraId="6EF2EDFF" w14:textId="77777777" w:rsidR="000254DF" w:rsidRPr="00590C68" w:rsidRDefault="000254DF" w:rsidP="00377CFF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78A1492B" w14:textId="6B22C77A" w:rsidR="000254DF" w:rsidRPr="00590C68" w:rsidRDefault="000254DF" w:rsidP="00377CFF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1</w:t>
            </w:r>
            <w:r w:rsidR="003B375F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310</w:t>
            </w:r>
          </w:p>
        </w:tc>
        <w:tc>
          <w:tcPr>
            <w:tcW w:w="906" w:type="dxa"/>
          </w:tcPr>
          <w:p w14:paraId="5E80E870" w14:textId="77777777" w:rsidR="000254DF" w:rsidRPr="00590C68" w:rsidRDefault="000254DF" w:rsidP="00377CFF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</w:p>
        </w:tc>
        <w:tc>
          <w:tcPr>
            <w:tcW w:w="907" w:type="dxa"/>
          </w:tcPr>
          <w:p w14:paraId="1261E73C" w14:textId="0D50E81A" w:rsidR="000254DF" w:rsidRPr="00590C68" w:rsidRDefault="000254DF" w:rsidP="00377CFF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1</w:t>
            </w:r>
            <w:r w:rsidR="003B375F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252</w:t>
            </w:r>
          </w:p>
        </w:tc>
        <w:tc>
          <w:tcPr>
            <w:tcW w:w="1054" w:type="dxa"/>
          </w:tcPr>
          <w:p w14:paraId="50F09468" w14:textId="577AFF48" w:rsidR="000254DF" w:rsidRPr="00590C68" w:rsidRDefault="003B375F" w:rsidP="00377CFF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1261</w:t>
            </w:r>
          </w:p>
        </w:tc>
      </w:tr>
    </w:tbl>
    <w:p w14:paraId="41777F51" w14:textId="77777777" w:rsidR="000254DF" w:rsidRPr="00590C68" w:rsidRDefault="000254DF" w:rsidP="000254DF">
      <w:pPr>
        <w:spacing w:after="120"/>
        <w:rPr>
          <w:rFonts w:ascii="Segoe Script" w:eastAsia="Calibri" w:hAnsi="Segoe Script" w:cs="Times New Roman"/>
          <w:b/>
          <w:bCs/>
          <w:kern w:val="0"/>
          <w:sz w:val="66"/>
          <w:szCs w:val="66"/>
          <w14:ligatures w14:val="none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405"/>
        <w:gridCol w:w="1134"/>
      </w:tblGrid>
      <w:tr w:rsidR="000254DF" w:rsidRPr="00590C68" w14:paraId="076BB81B" w14:textId="77777777" w:rsidTr="00377CFF">
        <w:tc>
          <w:tcPr>
            <w:tcW w:w="3539" w:type="dxa"/>
            <w:gridSpan w:val="2"/>
          </w:tcPr>
          <w:p w14:paraId="205C13AE" w14:textId="77777777" w:rsidR="000254DF" w:rsidRPr="00590C68" w:rsidRDefault="000254DF" w:rsidP="00377CFF">
            <w:pPr>
              <w:spacing w:after="120"/>
              <w:jc w:val="both"/>
              <w:rPr>
                <w:rFonts w:ascii="Calibri" w:eastAsia="Calibri" w:hAnsi="Calibri" w:cs="Times New Roman"/>
                <w:b/>
                <w:bCs/>
                <w:i/>
                <w:iCs/>
                <w:sz w:val="28"/>
                <w:szCs w:val="28"/>
              </w:rPr>
            </w:pPr>
            <w:r w:rsidRPr="00590C68">
              <w:rPr>
                <w:rFonts w:ascii="Calibri" w:eastAsia="Calibri" w:hAnsi="Calibri" w:cs="Times New Roman"/>
                <w:b/>
                <w:bCs/>
                <w:i/>
                <w:iCs/>
                <w:sz w:val="28"/>
                <w:szCs w:val="28"/>
              </w:rPr>
              <w:t>Lastnosti zunanjosti</w:t>
            </w:r>
          </w:p>
        </w:tc>
      </w:tr>
      <w:tr w:rsidR="000254DF" w:rsidRPr="00590C68" w14:paraId="4D78AC39" w14:textId="77777777" w:rsidTr="00377CFF">
        <w:tc>
          <w:tcPr>
            <w:tcW w:w="2405" w:type="dxa"/>
          </w:tcPr>
          <w:p w14:paraId="4A8298A2" w14:textId="77777777" w:rsidR="000254DF" w:rsidRPr="00590C68" w:rsidRDefault="000254DF" w:rsidP="00377CFF">
            <w:pPr>
              <w:spacing w:after="120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Omišičenost</w:t>
            </w:r>
            <w:proofErr w:type="spellEnd"/>
          </w:p>
        </w:tc>
        <w:tc>
          <w:tcPr>
            <w:tcW w:w="1134" w:type="dxa"/>
          </w:tcPr>
          <w:p w14:paraId="0F265ADE" w14:textId="488D3640" w:rsidR="000254DF" w:rsidRPr="00590C68" w:rsidRDefault="003B375F" w:rsidP="00377CFF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71</w:t>
            </w:r>
          </w:p>
        </w:tc>
      </w:tr>
      <w:tr w:rsidR="000254DF" w:rsidRPr="00590C68" w14:paraId="332A53E7" w14:textId="77777777" w:rsidTr="00377CFF">
        <w:tc>
          <w:tcPr>
            <w:tcW w:w="2405" w:type="dxa"/>
          </w:tcPr>
          <w:p w14:paraId="2973DBAD" w14:textId="77777777" w:rsidR="000254DF" w:rsidRPr="00590C68" w:rsidRDefault="000254DF" w:rsidP="00377CFF">
            <w:pPr>
              <w:spacing w:after="120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Velikost skeleta</w:t>
            </w:r>
          </w:p>
        </w:tc>
        <w:tc>
          <w:tcPr>
            <w:tcW w:w="1134" w:type="dxa"/>
          </w:tcPr>
          <w:p w14:paraId="5CBF54F0" w14:textId="38B8CB2E" w:rsidR="000254DF" w:rsidRPr="00590C68" w:rsidRDefault="003B375F" w:rsidP="00377CFF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78</w:t>
            </w:r>
          </w:p>
        </w:tc>
      </w:tr>
      <w:tr w:rsidR="000254DF" w:rsidRPr="00590C68" w14:paraId="1FBAA9D9" w14:textId="77777777" w:rsidTr="00377CFF">
        <w:tc>
          <w:tcPr>
            <w:tcW w:w="2405" w:type="dxa"/>
          </w:tcPr>
          <w:p w14:paraId="79E1A127" w14:textId="77777777" w:rsidR="000254DF" w:rsidRPr="00590C68" w:rsidRDefault="000254DF" w:rsidP="00377CFF">
            <w:pPr>
              <w:spacing w:after="120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Pasemske lastnosti</w:t>
            </w:r>
          </w:p>
        </w:tc>
        <w:tc>
          <w:tcPr>
            <w:tcW w:w="1134" w:type="dxa"/>
          </w:tcPr>
          <w:p w14:paraId="5FF04602" w14:textId="49563477" w:rsidR="000254DF" w:rsidRPr="00590C68" w:rsidRDefault="000254DF" w:rsidP="00377CFF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</w:t>
            </w:r>
            <w:r w:rsidR="003B375F"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</w:p>
        </w:tc>
      </w:tr>
      <w:tr w:rsidR="000254DF" w:rsidRPr="00590C68" w14:paraId="210F6405" w14:textId="77777777" w:rsidTr="00377CFF">
        <w:tc>
          <w:tcPr>
            <w:tcW w:w="2405" w:type="dxa"/>
          </w:tcPr>
          <w:p w14:paraId="5712AB9E" w14:textId="77777777" w:rsidR="000254DF" w:rsidRPr="00590C68" w:rsidRDefault="000254DF" w:rsidP="00377CFF">
            <w:pPr>
              <w:spacing w:after="120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Funkcionalne lastnosti</w:t>
            </w:r>
          </w:p>
        </w:tc>
        <w:tc>
          <w:tcPr>
            <w:tcW w:w="1134" w:type="dxa"/>
          </w:tcPr>
          <w:p w14:paraId="024EB8AD" w14:textId="297F1451" w:rsidR="000254DF" w:rsidRPr="00590C68" w:rsidRDefault="003B375F" w:rsidP="00377CFF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70</w:t>
            </w:r>
          </w:p>
        </w:tc>
      </w:tr>
    </w:tbl>
    <w:p w14:paraId="667CDCDF" w14:textId="77777777" w:rsidR="000254DF" w:rsidRPr="00590C68" w:rsidRDefault="000254DF" w:rsidP="000254DF">
      <w:pPr>
        <w:spacing w:after="120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5F324BAC" w14:textId="77777777" w:rsidR="000254DF" w:rsidRPr="00590C68" w:rsidRDefault="000254DF" w:rsidP="000254DF">
      <w:pPr>
        <w:spacing w:after="120"/>
        <w:rPr>
          <w:rFonts w:ascii="Segoe Script" w:eastAsia="Calibri" w:hAnsi="Segoe Script" w:cs="Times New Roman"/>
          <w:b/>
          <w:bCs/>
          <w:kern w:val="0"/>
          <w:sz w:val="66"/>
          <w:szCs w:val="66"/>
          <w14:ligatures w14:val="none"/>
        </w:rPr>
      </w:pPr>
    </w:p>
    <w:p w14:paraId="278DFE92" w14:textId="77777777" w:rsidR="000254DF" w:rsidRPr="00590C68" w:rsidRDefault="000254DF" w:rsidP="000254DF">
      <w:pPr>
        <w:rPr>
          <w:rFonts w:ascii="Calibri" w:eastAsia="Calibri" w:hAnsi="Calibri" w:cs="Times New Roman"/>
          <w:kern w:val="0"/>
          <w14:ligatures w14:val="none"/>
        </w:rPr>
      </w:pPr>
    </w:p>
    <w:p w14:paraId="0D6BEEE6" w14:textId="77777777" w:rsidR="000254DF" w:rsidRPr="00590C68" w:rsidRDefault="000254DF" w:rsidP="000254DF">
      <w:pPr>
        <w:rPr>
          <w:rFonts w:ascii="Calibri" w:eastAsia="Calibri" w:hAnsi="Calibri" w:cs="Times New Roman"/>
          <w:kern w:val="0"/>
          <w14:ligatures w14:val="none"/>
        </w:rPr>
      </w:pPr>
    </w:p>
    <w:p w14:paraId="00B8A874" w14:textId="77777777" w:rsidR="000254DF" w:rsidRPr="00590C68" w:rsidRDefault="000254DF" w:rsidP="000254DF">
      <w:pPr>
        <w:rPr>
          <w:rFonts w:ascii="Calibri" w:eastAsia="Calibri" w:hAnsi="Calibri" w:cs="Times New Roman"/>
          <w:kern w:val="0"/>
          <w14:ligatures w14:val="none"/>
        </w:rPr>
      </w:pPr>
    </w:p>
    <w:p w14:paraId="472314C6" w14:textId="77777777" w:rsidR="000254DF" w:rsidRDefault="000254DF" w:rsidP="000254DF"/>
    <w:p w14:paraId="42C8E16F" w14:textId="77777777" w:rsidR="00BE3AB2" w:rsidRDefault="00BE3AB2"/>
    <w:sectPr w:rsidR="00BE3A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4DF"/>
    <w:rsid w:val="000254DF"/>
    <w:rsid w:val="001F0434"/>
    <w:rsid w:val="00201AA1"/>
    <w:rsid w:val="00304F27"/>
    <w:rsid w:val="003B375F"/>
    <w:rsid w:val="005F047E"/>
    <w:rsid w:val="00A06A58"/>
    <w:rsid w:val="00A314CC"/>
    <w:rsid w:val="00BE3AB2"/>
    <w:rsid w:val="00D31C1B"/>
    <w:rsid w:val="00F20D18"/>
    <w:rsid w:val="00F21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8D4E2"/>
  <w15:chartTrackingRefBased/>
  <w15:docId w15:val="{F81716FA-C0F7-4C09-A93A-38CCA952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254DF"/>
  </w:style>
  <w:style w:type="paragraph" w:styleId="Naslov1">
    <w:name w:val="heading 1"/>
    <w:basedOn w:val="Navaden"/>
    <w:next w:val="Navaden"/>
    <w:link w:val="Naslov1Znak"/>
    <w:uiPriority w:val="9"/>
    <w:qFormat/>
    <w:rsid w:val="000254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0254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0254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0254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0254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0254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0254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0254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0254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0254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0254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0254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0254DF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0254DF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0254DF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0254DF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0254DF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0254D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0254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0254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254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0254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0254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0254DF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0254DF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0254DF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0254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0254DF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0254DF"/>
    <w:rPr>
      <w:b/>
      <w:bCs/>
      <w:smallCaps/>
      <w:color w:val="2F5496" w:themeColor="accent1" w:themeShade="BF"/>
      <w:spacing w:val="5"/>
    </w:rPr>
  </w:style>
  <w:style w:type="table" w:styleId="Tabelamrea">
    <w:name w:val="Table Grid"/>
    <w:basedOn w:val="Navadnatabela"/>
    <w:uiPriority w:val="39"/>
    <w:rsid w:val="000254D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unhideWhenUsed/>
    <w:rsid w:val="00025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0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Saša Volarič</dc:creator>
  <cp:keywords/>
  <dc:description/>
  <cp:lastModifiedBy>Saša Volarič</cp:lastModifiedBy>
  <cp:revision>12</cp:revision>
  <dcterms:created xsi:type="dcterms:W3CDTF">2025-05-22T08:56:00Z</dcterms:created>
  <dcterms:modified xsi:type="dcterms:W3CDTF">2025-05-23T08:08:00Z</dcterms:modified>
</cp:coreProperties>
</file>